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51" w:rsidRDefault="00112151" w:rsidP="00112151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B Zar"/>
          <w:b/>
          <w:bCs/>
          <w:sz w:val="24"/>
          <w:szCs w:val="24"/>
          <w:rtl/>
        </w:rPr>
      </w:pPr>
      <w:bookmarkStart w:id="0" w:name="_GoBack"/>
      <w:bookmarkEnd w:id="0"/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>پیوست ‏(</w:t>
      </w:r>
      <w:r>
        <w:rPr>
          <w:rFonts w:ascii="Cambria" w:eastAsia="Times New Roman" w:hAnsi="Cambria" w:cs="B Zar" w:hint="cs"/>
          <w:b/>
          <w:bCs/>
          <w:sz w:val="24"/>
          <w:szCs w:val="24"/>
          <w:rtl/>
        </w:rPr>
        <w:t>2</w:t>
      </w:r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>)</w:t>
      </w:r>
    </w:p>
    <w:p w:rsidR="00112151" w:rsidRPr="00AC708A" w:rsidRDefault="00112151" w:rsidP="00112151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B Zar"/>
          <w:b/>
          <w:bCs/>
          <w:sz w:val="24"/>
          <w:szCs w:val="24"/>
          <w:rtl/>
        </w:rPr>
      </w:pPr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 xml:space="preserve">مقررات </w:t>
      </w:r>
      <w:r>
        <w:rPr>
          <w:rFonts w:ascii="Cambria" w:eastAsia="Times New Roman" w:hAnsi="Cambria" w:cs="B Zar" w:hint="cs"/>
          <w:b/>
          <w:bCs/>
          <w:sz w:val="24"/>
          <w:szCs w:val="24"/>
          <w:rtl/>
        </w:rPr>
        <w:t xml:space="preserve"> مربوط به مشخصات کالا</w:t>
      </w:r>
    </w:p>
    <w:p w:rsidR="00112151" w:rsidRDefault="00112151" w:rsidP="00112151">
      <w:pPr>
        <w:keepNext/>
        <w:keepLines/>
        <w:spacing w:after="0" w:line="240" w:lineRule="auto"/>
        <w:outlineLvl w:val="0"/>
        <w:rPr>
          <w:rFonts w:ascii="Cambria" w:eastAsia="Times New Roman" w:hAnsi="Cambria" w:cs="B Zar"/>
          <w:b/>
          <w:bCs/>
          <w:sz w:val="24"/>
          <w:szCs w:val="24"/>
        </w:rPr>
      </w:pPr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>یادداشت</w:t>
      </w:r>
      <w:r w:rsidRPr="00AC708A">
        <w:rPr>
          <w:rFonts w:ascii="Cambria" w:eastAsia="Times New Roman" w:hAnsi="Cambria" w:cs="B Zar"/>
          <w:b/>
          <w:bCs/>
          <w:sz w:val="24"/>
          <w:szCs w:val="24"/>
          <w:rtl/>
        </w:rPr>
        <w:softHyphen/>
      </w:r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>های تفسیری پیوست ‏(</w:t>
      </w:r>
      <w:r>
        <w:rPr>
          <w:rFonts w:ascii="Cambria" w:eastAsia="Times New Roman" w:hAnsi="Cambria" w:cs="B Zar" w:hint="cs"/>
          <w:b/>
          <w:bCs/>
          <w:sz w:val="24"/>
          <w:szCs w:val="24"/>
          <w:rtl/>
        </w:rPr>
        <w:t>2</w:t>
      </w:r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t>)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در این پیوست: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1- اولین ستون این فهرست شامل عناوین اصلی است و ستون دوم برای شرح محصولات در نظر گرفته شده است. کالاها در این فهرست فقط از طریق کد سیستم هماهنگ شدۀ کالاها مشخص می</w:t>
      </w:r>
      <w:r w:rsidRPr="00AC708A">
        <w:rPr>
          <w:rFonts w:ascii="Arial" w:hAnsi="Arial" w:cs="B Mitra" w:hint="cs"/>
          <w:sz w:val="28"/>
          <w:szCs w:val="28"/>
          <w:rtl/>
        </w:rPr>
        <w:softHyphen/>
        <w:t xml:space="preserve">شوند. نام کالاها فقط برای سهولت بیشتر است. 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Times New Roman" w:hint="cs"/>
          <w:sz w:val="28"/>
          <w:szCs w:val="28"/>
          <w:rtl/>
        </w:rPr>
        <w:t>2-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>عنوان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 به معنی یک عنوان از سیستم هماهنگ شده است (4 رقمی)؛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>
        <w:rPr>
          <w:rFonts w:ascii="Arial" w:hAnsi="Arial" w:cs="B Mitra" w:hint="cs"/>
          <w:sz w:val="28"/>
          <w:szCs w:val="28"/>
          <w:rtl/>
        </w:rPr>
        <w:t xml:space="preserve"> </w:t>
      </w:r>
      <w:r w:rsidRPr="00D53731">
        <w:rPr>
          <w:rFonts w:ascii="Arial" w:hAnsi="Arial" w:cs="B Mitra"/>
          <w:sz w:val="24"/>
          <w:szCs w:val="24"/>
        </w:rPr>
        <w:t>VAC X%</w:t>
      </w:r>
      <w:r w:rsidRPr="00AC708A">
        <w:rPr>
          <w:rFonts w:ascii="Arial" w:hAnsi="Arial" w:cs="B Mitra" w:hint="cs"/>
          <w:sz w:val="28"/>
          <w:szCs w:val="28"/>
          <w:rtl/>
        </w:rPr>
        <w:t>% محتوای ارزش افزوده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/>
          <w:sz w:val="28"/>
          <w:szCs w:val="28"/>
          <w:rtl/>
        </w:rPr>
        <w:t xml:space="preserve"> </w:t>
      </w:r>
      <w:r w:rsidRPr="00AC708A">
        <w:rPr>
          <w:rFonts w:ascii="Arial" w:hAnsi="Arial" w:cs="B Mitra" w:hint="cs"/>
          <w:sz w:val="28"/>
          <w:szCs w:val="28"/>
          <w:rtl/>
        </w:rPr>
        <w:t>به معنی آن است که محتوای ارزش افزوده که با استفاده از فرمول مندرج در ماده 6. 5، محاسبه می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شود کمتر از (</w:t>
      </w:r>
      <w:r w:rsidRPr="00D53731">
        <w:rPr>
          <w:rFonts w:ascii="Arial" w:hAnsi="Arial" w:cs="B Mitra"/>
          <w:sz w:val="24"/>
          <w:szCs w:val="24"/>
        </w:rPr>
        <w:t>X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) درصد نبوده و فرایند تولید کالاهای نهایی در یک طرف انجام شده است؛ 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>سی‏سی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 یعنی تمام مواد فاقد مبدأ مورد استفاده در تولید کالاهای نهایی دستخوش تغییر در طبقه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بندی تعرفه</w:t>
      </w:r>
      <w:r w:rsidRPr="00AC708A">
        <w:rPr>
          <w:rFonts w:ascii="Arial" w:hAnsi="Arial" w:cs="B Mitra" w:hint="cs"/>
          <w:sz w:val="28"/>
          <w:szCs w:val="28"/>
          <w:rtl/>
        </w:rPr>
        <w:softHyphen/>
        <w:t>ای درسطح 2 رقمی سیستم هماهنگ شده شده است؛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3</w:t>
      </w:r>
      <w:r w:rsidRPr="00AC708A">
        <w:rPr>
          <w:rFonts w:ascii="Arial" w:hAnsi="Arial" w:cs="B Mitra" w:hint="cs"/>
          <w:sz w:val="28"/>
          <w:szCs w:val="28"/>
          <w:rtl/>
        </w:rPr>
        <w:t>- الزام به تغییر در طبقه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بندی تعرفه باید فقط در مورد مواد فاقد مبدأ اعمال شود.</w:t>
      </w: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4</w:t>
      </w:r>
      <w:r w:rsidRPr="00AC708A">
        <w:rPr>
          <w:rFonts w:ascii="Arial" w:hAnsi="Arial" w:cs="B Mitra" w:hint="cs"/>
          <w:sz w:val="28"/>
          <w:szCs w:val="28"/>
          <w:rtl/>
        </w:rPr>
        <w:t>- معیارهای مبدأ مشخص شده در ستون سوم فهرست حداقل الزامات برای عملیات تولید را مشخص می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کند. هرگونه محتوای بیش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 xml:space="preserve">تر در عملیات تولید که فراتر از حداقل الزامات باشد نیز باید منجر به اعطای وضعیت مبدأ شود. </w:t>
      </w: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706"/>
        <w:gridCol w:w="2852"/>
      </w:tblGrid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کد تعرفه 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توصیف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معیار مبدأ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7303.00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لوله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 و پروفیل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 xml:space="preserve">های توخالی از چدن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سی‏سی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04/73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لوله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>ها و پروفیل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 xml:space="preserve">های توخالی، بدون درز، از آهن یا از فولاد (غیر از چدن)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سی‏سی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05/73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سایر لوله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>ها (مثلاً جوش داده شده، پرچ یا به طریق مشابه مسدود شده) با سطح مقطع عرضی مدور که قطر خارجی آن بیش از 4/406 میلی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متر باشد از آهن یا از فولاد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سی‏سی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06/73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سایر لوله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>ها و پروفیل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softHyphen/>
              <w:t xml:space="preserve">های توخالی (مثلاً با درز باز یا جوش داده شده یا جوش داده نشده، پرچ شده یا به طریق مشابهی مسدود شده) از آهن یا از فولاد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سی‏سی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07/73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لوازم یا اتصالات لوله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کشی (مثلاً بست، زانویی، مهره و ماسوره) از آهن یا از فولاد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سی‏سی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02/87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وسایل نقلیۀ موتوری برای حمل و نقل ده نفر یا بیشتر با راننده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محتوای ارزش افزوده معادل 50%، مشروط بر آن که عملیات فنی زیر صورت پذیرفته باشد :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>- جوشکاری بدنه (کابین) یا تولید بدنه (کابین) به هر طریقی در صورت استفاده از فناوری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هایی که شامل عملیات جوشکاری در تولید بدنه (کابین) نباشد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نقاشی بدنه ( کابین)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( برای وسایل نقلیه با موتور احتراق داخلی از نوع هیبریدی 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الکتریکی کششی (ژنراتورها، الکترو موتورها) ( برای وسایل نقلیه موتوری الکتریکی یا هیبریدی)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نصب گیربکس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صندوق و کاپوت (برای وسایل نقلیۀ موتوری الکتریکی یا هیبریدی و وسایل نقلیۀ موتوری با موتورهای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نصب سیستم گاز و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منبع اگزوز و قطعات لوله اگزوز(برای وسایل نقلیۀ موتوری با موتور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تشخ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ص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و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تنظ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م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موتور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کنترل سیستم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کنترل سطح اختلال رادیویی و استانداردهای تناسب الکترو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مغناطیسی (برای وسایل نقلیۀ موتوری الکتریکی یا هیبریدی 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تست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کنترل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وسیلۀ نقلیۀ موتوری نهایی تولیدی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>03/87</w:t>
            </w:r>
          </w:p>
        </w:tc>
        <w:tc>
          <w:tcPr>
            <w:tcW w:w="4861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اتومبیل های سواری و سایر وسایل نقلیۀ موتوری که اساساً برای حمل ونقل اشخاص طراحی شده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اند ( غیر از موارد مشمول شماره 87.02). همچنین اتومبیل ها از نوع استیشن و کورسی </w:t>
            </w:r>
          </w:p>
        </w:tc>
        <w:tc>
          <w:tcPr>
            <w:tcW w:w="2902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محتوای ارزش افزوده معادل 50</w:t>
            </w:r>
            <w:r w:rsidRPr="00AC708A">
              <w:rPr>
                <w:rFonts w:cs="B Mitra"/>
                <w:sz w:val="28"/>
                <w:szCs w:val="28"/>
              </w:rPr>
              <w:t>%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، مشروط بر آن که عملیات فنی زیر صورت پذیرفته باشد :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>- جوشکاری بدنه (کابین) یا تولید بدنه (کابین) به هر طریقی، در صورت استفاده از فناوری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هایی که شامل عملیات جوشکاری در تولید بدنه ( کابین) نباشد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نقاشی بدنه ( کابین)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( برای وسایل نقلیۀ با موتور احتراق داخلی از نوع هیبریدی 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الکتریکی کششی (ژنراتورها، الکترو موتورها) ( برای وسایل نقلیۀ الکتریکی یا هیبریدی)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گیربکس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صندوق و کاپوت (برای وسایل نقلیۀ الکتریکی یا هیبریدی و وسایل موتوری با موتورهای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نصب سیستم گاز و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منبع اگزوز و قطعات لوله اگزوز (برای وسایل نقلیۀ موتوری با موتور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تشخ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ص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و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تنظ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م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موتور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-کنترل سیستم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-کنترل سطح اختلال رادیویی و استانداردهای تناسب الکترو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مغناطیسی (برای وسایل نقلیۀ موتوری الکتریکی یا هیبریدی 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تست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کنترل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وسیلۀ نقلیۀ موتوری نهایی تولیدی</w:t>
            </w:r>
          </w:p>
        </w:tc>
      </w:tr>
      <w:tr w:rsidR="00112151" w:rsidRPr="00AC708A" w:rsidTr="00FB4D0A">
        <w:tc>
          <w:tcPr>
            <w:tcW w:w="1479" w:type="dxa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>04/87</w:t>
            </w:r>
          </w:p>
        </w:tc>
        <w:tc>
          <w:tcPr>
            <w:tcW w:w="4858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وسایل نقلیۀ موتوری برای حمل و نقل کالا </w:t>
            </w:r>
          </w:p>
        </w:tc>
        <w:tc>
          <w:tcPr>
            <w:tcW w:w="2905" w:type="dxa"/>
          </w:tcPr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محتوای ارزش افزوده معادل40 </w:t>
            </w:r>
            <w:r w:rsidRPr="00AC708A">
              <w:rPr>
                <w:rFonts w:cs="B Mitra"/>
                <w:sz w:val="28"/>
                <w:szCs w:val="28"/>
              </w:rPr>
              <w:t>%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، مشروط بر آن که عملیات فنی زیر صورت پذیرفته باشد :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-جوشکاری بدنه (کابین) یا تولید بدنه (کابین) به هر طریقی، در صورت استفاده از فناوری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هایی که شامل عملیات جوشکاری در تولید </w:t>
            </w: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بدنه (کابین) نباشد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نقاشی بدنه ( کابین)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( برای وسایل نقلیه با موتور احتراق داخلی و هیبریدی 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موتور الکتریکی کششی(ژنراتورها، الکترو موتورها) ( برای وسایل نقلیۀ موتوری الکتریکی یا هیبریدی)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نصب گیربکس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نصب صندوق و کاپوت (برای وسایل نقلیۀ الکتریکی موتوری یا هیبریدی و وسایل موتوری با موتورهای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نصب سیستم گاز و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نصب منبع اگزوز و قطعات لوله اگزوز(برای وسایل نقلیۀ موتوری با موتور احتراق دارای شمعک داخلی)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تشخ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ص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و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تنظ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ی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م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موتور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کنترل سیستم ترمز 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- کنترل سیستم سطح اختلال رادیویی و استانداردهای تناسب الکترو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مغناطیسی (برای وسایل نقلیۀ موتوری الکتریکی یا هیبریدی)</w:t>
            </w:r>
          </w:p>
          <w:p w:rsidR="00112151" w:rsidRPr="00AC708A" w:rsidRDefault="00112151" w:rsidP="00FB4D0A">
            <w:pPr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-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تست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C708A">
              <w:rPr>
                <w:rFonts w:cs="B Mitra" w:hint="eastAsia"/>
                <w:sz w:val="28"/>
                <w:szCs w:val="28"/>
                <w:rtl/>
              </w:rPr>
              <w:t>کنترل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وسیله نقلیۀ نهایی تولیدی</w:t>
            </w:r>
          </w:p>
        </w:tc>
      </w:tr>
    </w:tbl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Default="00112151" w:rsidP="00112151">
      <w:pPr>
        <w:rPr>
          <w:rtl/>
        </w:rPr>
      </w:pPr>
    </w:p>
    <w:p w:rsidR="00112151" w:rsidRPr="00AC708A" w:rsidRDefault="00112151" w:rsidP="00112151">
      <w:pPr>
        <w:pStyle w:val="Heading1"/>
        <w:spacing w:before="0" w:line="240" w:lineRule="auto"/>
        <w:jc w:val="center"/>
        <w:rPr>
          <w:rFonts w:ascii="Arial" w:eastAsia="Times New Roman" w:hAnsi="Arial" w:cs="B Zar"/>
          <w:color w:val="auto"/>
          <w:sz w:val="24"/>
          <w:szCs w:val="24"/>
        </w:rPr>
      </w:pPr>
      <w:r w:rsidRPr="00AC708A">
        <w:rPr>
          <w:rFonts w:ascii="Arial" w:eastAsia="Times New Roman" w:hAnsi="Arial" w:cs="B Zar" w:hint="cs"/>
          <w:color w:val="auto"/>
          <w:sz w:val="24"/>
          <w:szCs w:val="24"/>
          <w:rtl/>
        </w:rPr>
        <w:lastRenderedPageBreak/>
        <w:t>پیوست (</w:t>
      </w:r>
      <w:r>
        <w:rPr>
          <w:rFonts w:ascii="Arial" w:eastAsia="Times New Roman" w:hAnsi="Arial" w:cs="B Zar" w:hint="cs"/>
          <w:color w:val="auto"/>
          <w:sz w:val="24"/>
          <w:szCs w:val="24"/>
          <w:rtl/>
        </w:rPr>
        <w:t>3</w:t>
      </w:r>
      <w:r w:rsidRPr="00AC708A">
        <w:rPr>
          <w:rFonts w:ascii="Arial" w:eastAsia="Times New Roman" w:hAnsi="Arial" w:cs="B Zar" w:hint="cs"/>
          <w:color w:val="auto"/>
          <w:sz w:val="24"/>
          <w:szCs w:val="24"/>
          <w:rtl/>
        </w:rPr>
        <w:t>)</w:t>
      </w:r>
    </w:p>
    <w:tbl>
      <w:tblPr>
        <w:bidiVisual/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1643"/>
        <w:gridCol w:w="1660"/>
        <w:gridCol w:w="2029"/>
        <w:gridCol w:w="1477"/>
        <w:gridCol w:w="1660"/>
      </w:tblGrid>
      <w:tr w:rsidR="00112151" w:rsidRPr="00AC708A" w:rsidTr="00FB4D0A">
        <w:trPr>
          <w:trHeight w:val="1511"/>
          <w:jc w:val="center"/>
        </w:trPr>
        <w:tc>
          <w:tcPr>
            <w:tcW w:w="4355" w:type="dxa"/>
            <w:gridSpan w:val="3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bookmarkStart w:id="1" w:name="OLE_LINK1"/>
            <w:r w:rsidRPr="00AC708A">
              <w:rPr>
                <w:rFonts w:cs="B Mitra" w:hint="cs"/>
                <w:sz w:val="28"/>
                <w:szCs w:val="28"/>
                <w:rtl/>
              </w:rPr>
              <w:t>1- صادرکننده (نام تجاری، نشانی و کشور)</w:t>
            </w:r>
          </w:p>
        </w:tc>
        <w:tc>
          <w:tcPr>
            <w:tcW w:w="5166" w:type="dxa"/>
            <w:gridSpan w:val="3"/>
            <w:vMerge w:val="restart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4- شماره....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موافقتنامه تجارت آزاد ایران - اوراسیا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گواهی مبدأ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فرم</w:t>
            </w:r>
            <w:r w:rsidRPr="00AC708A">
              <w:rPr>
                <w:rFonts w:cs="B Mitra"/>
                <w:sz w:val="28"/>
                <w:szCs w:val="28"/>
              </w:rPr>
              <w:t xml:space="preserve"> </w:t>
            </w:r>
            <w:r w:rsidRPr="00AC708A">
              <w:rPr>
                <w:rFonts w:cs="B Mitra"/>
                <w:sz w:val="28"/>
                <w:szCs w:val="28"/>
                <w:rtl/>
              </w:rPr>
              <w:t>سی‏تی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-</w:t>
            </w:r>
            <w:r w:rsidRPr="00AC708A">
              <w:rPr>
                <w:rFonts w:cs="B Mitra"/>
                <w:sz w:val="28"/>
                <w:szCs w:val="28"/>
                <w:rtl/>
              </w:rPr>
              <w:t>3 ‏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صادر شده در....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(کشور)</w:t>
            </w:r>
            <w:r w:rsidRPr="00AC708A">
              <w:rPr>
                <w:rFonts w:cs="B Mitra"/>
                <w:sz w:val="28"/>
                <w:szCs w:val="28"/>
              </w:rPr>
              <w:t>_________________________________</w:t>
            </w:r>
          </w:p>
          <w:p w:rsidR="00112151" w:rsidRPr="00AC708A" w:rsidRDefault="00112151" w:rsidP="00FB4D0A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برای تسلیم به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(کشور) </w:t>
            </w:r>
          </w:p>
        </w:tc>
      </w:tr>
      <w:tr w:rsidR="00112151" w:rsidRPr="00AC708A" w:rsidTr="00FB4D0A">
        <w:trPr>
          <w:trHeight w:val="2344"/>
          <w:jc w:val="center"/>
        </w:trPr>
        <w:tc>
          <w:tcPr>
            <w:tcW w:w="4355" w:type="dxa"/>
            <w:gridSpan w:val="3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2- واردکننده/گیرنده ( نام تجاری و نشانی، کشور)</w:t>
            </w:r>
          </w:p>
        </w:tc>
        <w:tc>
          <w:tcPr>
            <w:tcW w:w="5166" w:type="dxa"/>
            <w:gridSpan w:val="3"/>
            <w:vMerge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112151" w:rsidRPr="00AC708A" w:rsidTr="00FB4D0A">
        <w:trPr>
          <w:trHeight w:val="943"/>
          <w:jc w:val="center"/>
        </w:trPr>
        <w:tc>
          <w:tcPr>
            <w:tcW w:w="4355" w:type="dxa"/>
            <w:gridSpan w:val="3"/>
          </w:tcPr>
          <w:p w:rsidR="00112151" w:rsidRPr="00AC708A" w:rsidRDefault="00112151" w:rsidP="00FB4D0A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3- وسایل حمل و مسیر (تا حدی که معلوم است) </w:t>
            </w:r>
          </w:p>
          <w:p w:rsidR="00112151" w:rsidRPr="00AC708A" w:rsidRDefault="00112151" w:rsidP="00FB4D0A">
            <w:pPr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5166" w:type="dxa"/>
            <w:gridSpan w:val="3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5- برای استفاده رسمی</w:t>
            </w:r>
          </w:p>
        </w:tc>
      </w:tr>
      <w:tr w:rsidR="00112151" w:rsidRPr="00AC708A" w:rsidTr="00FB4D0A">
        <w:trPr>
          <w:trHeight w:val="901"/>
          <w:jc w:val="center"/>
        </w:trPr>
        <w:tc>
          <w:tcPr>
            <w:tcW w:w="1052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6- تعداد اقلام</w:t>
            </w:r>
          </w:p>
        </w:tc>
        <w:tc>
          <w:tcPr>
            <w:tcW w:w="1643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7- تعداد و نوع بسته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</w:t>
            </w:r>
          </w:p>
        </w:tc>
        <w:tc>
          <w:tcPr>
            <w:tcW w:w="1660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8- شرح کالا </w:t>
            </w:r>
          </w:p>
        </w:tc>
        <w:tc>
          <w:tcPr>
            <w:tcW w:w="202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9- معیار مبدأ</w:t>
            </w:r>
          </w:p>
        </w:tc>
        <w:tc>
          <w:tcPr>
            <w:tcW w:w="1477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11- مقادیر کالاها</w:t>
            </w:r>
          </w:p>
        </w:tc>
        <w:tc>
          <w:tcPr>
            <w:tcW w:w="1660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11- شماره و تاریخ فاکتور</w:t>
            </w:r>
          </w:p>
        </w:tc>
      </w:tr>
      <w:tr w:rsidR="00112151" w:rsidRPr="00AC708A" w:rsidTr="00FB4D0A">
        <w:trPr>
          <w:jc w:val="center"/>
        </w:trPr>
        <w:tc>
          <w:tcPr>
            <w:tcW w:w="1052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643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660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202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477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660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</w:tr>
      <w:tr w:rsidR="00112151" w:rsidRPr="00AC708A" w:rsidTr="00FB4D0A">
        <w:trPr>
          <w:jc w:val="center"/>
        </w:trPr>
        <w:tc>
          <w:tcPr>
            <w:tcW w:w="4355" w:type="dxa"/>
            <w:gridSpan w:val="3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12- تاییدیه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بر اساس کنترل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های انجام شده بدین وسیله تأیید می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گردد که اظهارنامۀ متقاضی صحیح است.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  <w:p w:rsidR="00112151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محل... تاریخ ... امضا ... مهر</w:t>
            </w:r>
          </w:p>
          <w:p w:rsidR="00112151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166" w:type="dxa"/>
            <w:gridSpan w:val="3"/>
            <w:vAlign w:val="bottom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13- اظهاریۀ صادرکننده: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اینجانب امضا کنندۀ زیر اعلام می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دارم که جزئیات فوق صحیح است: تمامی کالاها در کشور تولید شده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اند.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___________________________________</w:t>
            </w: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(کشور)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و این که آن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 با قواعد مبدأ موضوع فصل 6 (قواعد مبدأ) موافقتنامۀ تجارت آزاد ایران-اوراسیا مطابقت دارد: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الف)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ب)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محل... تاریخ ... امضا ... مهر</w:t>
            </w:r>
          </w:p>
        </w:tc>
      </w:tr>
    </w:tbl>
    <w:tbl>
      <w:tblPr>
        <w:tblpPr w:leftFromText="180" w:rightFromText="180" w:vertAnchor="text" w:horzAnchor="margin" w:tblpY="-441"/>
        <w:bidiVisual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809"/>
        <w:gridCol w:w="1619"/>
        <w:gridCol w:w="1817"/>
        <w:gridCol w:w="1701"/>
        <w:gridCol w:w="1559"/>
      </w:tblGrid>
      <w:tr w:rsidR="00112151" w:rsidRPr="00AC708A" w:rsidTr="00FB4D0A">
        <w:trPr>
          <w:trHeight w:val="901"/>
        </w:trPr>
        <w:tc>
          <w:tcPr>
            <w:tcW w:w="9521" w:type="dxa"/>
            <w:gridSpan w:val="6"/>
          </w:tcPr>
          <w:bookmarkEnd w:id="1"/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lastRenderedPageBreak/>
              <w:t>برگه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های اضافی گواهی مبدأ فرم شماره </w:t>
            </w:r>
            <w:r w:rsidRPr="00AC708A">
              <w:rPr>
                <w:rFonts w:cs="B Mitra"/>
                <w:sz w:val="28"/>
                <w:szCs w:val="28"/>
                <w:rtl/>
              </w:rPr>
              <w:t>سی‏تی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>-</w:t>
            </w:r>
            <w:r w:rsidRPr="00AC708A">
              <w:rPr>
                <w:rFonts w:cs="B Mitra"/>
                <w:sz w:val="28"/>
                <w:szCs w:val="28"/>
                <w:rtl/>
              </w:rPr>
              <w:t>3 ‏</w:t>
            </w:r>
            <w:r w:rsidRPr="00AC708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112151" w:rsidRPr="00AC708A" w:rsidTr="00FB4D0A">
        <w:trPr>
          <w:trHeight w:val="901"/>
        </w:trPr>
        <w:tc>
          <w:tcPr>
            <w:tcW w:w="1016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6- تعداد اقلام</w:t>
            </w:r>
          </w:p>
        </w:tc>
        <w:tc>
          <w:tcPr>
            <w:tcW w:w="180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7- تعداد و نوع بسته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</w:t>
            </w:r>
          </w:p>
        </w:tc>
        <w:tc>
          <w:tcPr>
            <w:tcW w:w="161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8- شرح کالاها</w:t>
            </w:r>
          </w:p>
        </w:tc>
        <w:tc>
          <w:tcPr>
            <w:tcW w:w="1817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9- معیار مبدأ</w:t>
            </w:r>
          </w:p>
        </w:tc>
        <w:tc>
          <w:tcPr>
            <w:tcW w:w="1701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11- مقدار کالاها</w:t>
            </w:r>
          </w:p>
        </w:tc>
        <w:tc>
          <w:tcPr>
            <w:tcW w:w="155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11- شماره و تاریخ فاکتور</w:t>
            </w:r>
          </w:p>
        </w:tc>
      </w:tr>
      <w:tr w:rsidR="00112151" w:rsidRPr="00AC708A" w:rsidTr="00FB4D0A">
        <w:tc>
          <w:tcPr>
            <w:tcW w:w="1016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80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61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817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</w:tc>
      </w:tr>
      <w:tr w:rsidR="00112151" w:rsidRPr="00AC708A" w:rsidTr="00FB4D0A">
        <w:tc>
          <w:tcPr>
            <w:tcW w:w="4444" w:type="dxa"/>
            <w:gridSpan w:val="3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12- تاییدیه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بر اساس کنترل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های انجام شده بدین وسیله تأیید می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گردد اظهارنامۀ متقاضی صحیح است.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محل... تاریخ ... امضا ... مهر</w:t>
            </w:r>
          </w:p>
        </w:tc>
        <w:tc>
          <w:tcPr>
            <w:tcW w:w="5077" w:type="dxa"/>
            <w:gridSpan w:val="3"/>
            <w:vAlign w:val="bottom"/>
          </w:tcPr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13- اظهاریۀ صادرکننده: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اینجانب امضا کنندۀ زیر اعلام می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دارم که جزئیات فوق صحیح است: تمامی کالاها در کشور تولید شده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اند.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/>
                <w:sz w:val="28"/>
                <w:szCs w:val="28"/>
              </w:rPr>
              <w:t>________________________________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 xml:space="preserve">(کشور) 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و این که آن</w:t>
            </w:r>
            <w:r w:rsidRPr="00AC708A">
              <w:rPr>
                <w:rFonts w:cs="B Mitra"/>
                <w:sz w:val="28"/>
                <w:szCs w:val="28"/>
                <w:rtl/>
              </w:rPr>
              <w:softHyphen/>
            </w:r>
            <w:r w:rsidRPr="00AC708A">
              <w:rPr>
                <w:rFonts w:cs="B Mitra" w:hint="cs"/>
                <w:sz w:val="28"/>
                <w:szCs w:val="28"/>
                <w:rtl/>
              </w:rPr>
              <w:t>ها با قواعد مبدأ موضوع فصل 6 (قواعد مبدأء) موافقتنامۀ تجارت آزاد ایران-اوراسیا مطابقت دارند: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پ)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both"/>
              <w:rPr>
                <w:rFonts w:cs="B Mitra"/>
                <w:sz w:val="28"/>
                <w:szCs w:val="28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ت)</w:t>
            </w: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</w:rPr>
            </w:pPr>
          </w:p>
          <w:p w:rsidR="00112151" w:rsidRPr="00AC708A" w:rsidRDefault="00112151" w:rsidP="00FB4D0A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محل... تاریخ ... امضا ... مهر</w:t>
            </w:r>
          </w:p>
        </w:tc>
      </w:tr>
    </w:tbl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36"/>
          <w:szCs w:val="36"/>
          <w:rtl/>
        </w:rPr>
      </w:pPr>
    </w:p>
    <w:p w:rsidR="00112151" w:rsidRPr="00AC708A" w:rsidRDefault="00112151" w:rsidP="00112151">
      <w:pPr>
        <w:keepNext/>
        <w:keepLines/>
        <w:spacing w:after="0" w:line="240" w:lineRule="auto"/>
        <w:outlineLvl w:val="0"/>
        <w:rPr>
          <w:rFonts w:ascii="Arial" w:hAnsi="Arial" w:cs="B Mitra"/>
          <w:sz w:val="28"/>
          <w:szCs w:val="28"/>
          <w:rtl/>
        </w:rPr>
      </w:pPr>
      <w:bookmarkStart w:id="2" w:name="_Toc495477970"/>
      <w:r w:rsidRPr="00AC708A">
        <w:rPr>
          <w:rFonts w:ascii="Cambria" w:eastAsia="Times New Roman" w:hAnsi="Cambria" w:cs="B Zar" w:hint="cs"/>
          <w:b/>
          <w:bCs/>
          <w:sz w:val="24"/>
          <w:szCs w:val="24"/>
          <w:rtl/>
        </w:rPr>
        <w:lastRenderedPageBreak/>
        <w:t>دستورالعمل تکمیل فرم گواهی مبدأ (فرم سی‏تی-3 ‏)</w:t>
      </w:r>
      <w:bookmarkEnd w:id="2"/>
      <w:r w:rsidRPr="00AC708A">
        <w:rPr>
          <w:rFonts w:ascii="Arial" w:hAnsi="Arial" w:cs="B Mitra" w:hint="cs"/>
          <w:sz w:val="28"/>
          <w:szCs w:val="28"/>
          <w:rtl/>
        </w:rPr>
        <w:br/>
        <w:t>گواهی مبدأ (فرم سی‏تی-3) و برگه های اضافی آن باید در کاغذ رنگی در اندازه « ایزو آ 4 » بر طبق نمونه نشان داده شده در این پیوست باشد و باید به زبان انگلیسی تهیه گردد.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جاهای استفاده نشده در خانه‏های 6 تا 11 باید برای جلوگیری از هر گونه اضافه نمودن بعدی قلم زده شود.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گواهی مبدأ باید: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الف) در یک نسخۀ کاغذی و مطابق با متن نمونۀ تنظیم شده در این پیوست و به زبان انگلیسی چاپ شود.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 xml:space="preserve"> ب) حاوی حداقل اطلاعات مورد نیاز در خانه‏های 1، 2، 4، 7، 8، 9، 10، 11، 12، 13 باشد؛ 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پ) متضمن امضا از امضاکنندۀ مجاز و مهر رسمی نهاد مجاز و ویژگی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های امنیتی باشد. امضا باید با دست خط و مهر رسمی نیاید چاپی باشد.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1- در خانۀ‏ 1: جزئیات صادرکنندۀ کالا ازجمله: نام تجاری، نشانی و کشور وارد شود.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2- در خانۀ ‏2: جزئیات مربوط به واردکنندۀ کالا (اجباری) و گیرنده (چنانچه معلوم باشد)، همچون نام تجاری، نشانی و کشور وارد شود.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 xml:space="preserve">3- در خانۀ‏ 3: جزئیات حمل، تا جایی که معلوم است، از قبیل تاریخ حرکت (ارسال)؛ وسایل حمل (کشتی، هواپیما، و غیره)؛ محل تخلیه (بندر، فرودگاه) وارد شود. 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4- در خانۀ‏ 4: جزئیات شمارۀ مرجع منحصر به فرد، کشور صادرکننده و کشوری که به آنجا ارایه می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 xml:space="preserve">گردد، وارد شود. 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5- در خانۀ‏ 5: عبارات زیر را وارد کنید: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>شماره و تاریخ نسخۀ المثنی گواهی مبدأ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 در صورت جایگزینی با گواهی مبدأ اصلی.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>شماره و تاریخ صدور گواهی مبدأ صادر شده به عنوان جایگزین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 در صورت جایگزینی گواهی مبدأ اصلی.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>صادر شده به صورت عطف به ماسبق</w:t>
      </w:r>
      <w:r w:rsidRPr="00AC708A">
        <w:rPr>
          <w:rFonts w:ascii="Arial" w:hAnsi="Arial" w:cs="Times New Roman" w:hint="cs"/>
          <w:sz w:val="28"/>
          <w:szCs w:val="28"/>
          <w:rtl/>
        </w:rPr>
        <w:t>"</w:t>
      </w:r>
      <w:r w:rsidRPr="00AC708A">
        <w:rPr>
          <w:rFonts w:ascii="Arial" w:hAnsi="Arial" w:cs="B Mitra" w:hint="cs"/>
          <w:sz w:val="28"/>
          <w:szCs w:val="28"/>
          <w:rtl/>
        </w:rPr>
        <w:t xml:space="preserve"> در موارد استثنایی، در مواردی که گواهی مبدأ پیش یا در زمان صادرات، صادر نشده باشد.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6- در خانۀ‏ 6: تعداد اقلام وارد شود.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7- در خانۀ‏ 7: تعداد و نوع بسته</w:t>
      </w:r>
      <w:r w:rsidRPr="00AC708A">
        <w:rPr>
          <w:rFonts w:ascii="Arial" w:hAnsi="Arial" w:cs="B Mitra"/>
          <w:sz w:val="28"/>
          <w:szCs w:val="28"/>
          <w:rtl/>
        </w:rPr>
        <w:softHyphen/>
      </w:r>
      <w:r w:rsidRPr="00AC708A">
        <w:rPr>
          <w:rFonts w:ascii="Arial" w:hAnsi="Arial" w:cs="B Mitra" w:hint="cs"/>
          <w:sz w:val="28"/>
          <w:szCs w:val="28"/>
          <w:rtl/>
        </w:rPr>
        <w:t>ها وارد شود.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8- در خانۀ‏ 8: شرح مفصلی از کالاها و، در صورت امکان، مدل و نام برند تجاری به صورتی که قابل شناسایی باشند وارد شود.</w:t>
      </w:r>
    </w:p>
    <w:p w:rsidR="00112151" w:rsidRPr="00AC708A" w:rsidRDefault="00112151" w:rsidP="00112151">
      <w:pPr>
        <w:spacing w:after="0"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9- در خانۀ‏ 9: معیارهای مبدأ برای تمام کالاها به شیوه زیر در جدول وارد شود:</w:t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5"/>
        <w:gridCol w:w="1985"/>
      </w:tblGrid>
      <w:tr w:rsidR="00112151" w:rsidRPr="00AC708A" w:rsidTr="00FB4D0A">
        <w:tc>
          <w:tcPr>
            <w:tcW w:w="737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lang w:val="en-NZ" w:bidi="ar-DZ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معیار مبدأ</w:t>
            </w:r>
          </w:p>
        </w:tc>
        <w:tc>
          <w:tcPr>
            <w:tcW w:w="19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val="en-NZ"/>
              </w:rPr>
            </w:pPr>
            <w:r w:rsidRPr="00AC708A">
              <w:rPr>
                <w:rFonts w:cs="B Mitra" w:hint="cs"/>
                <w:sz w:val="28"/>
                <w:szCs w:val="28"/>
                <w:rtl/>
              </w:rPr>
              <w:t>در خانه‏ 9 درج کنید</w:t>
            </w:r>
          </w:p>
        </w:tc>
      </w:tr>
      <w:tr w:rsidR="00112151" w:rsidRPr="00AC708A" w:rsidTr="00FB4D0A">
        <w:tc>
          <w:tcPr>
            <w:tcW w:w="737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pStyle w:val="BodyText2"/>
              <w:suppressAutoHyphens w:val="0"/>
              <w:autoSpaceDN/>
              <w:bidi/>
              <w:spacing w:after="0" w:line="240" w:lineRule="auto"/>
              <w:jc w:val="both"/>
              <w:textAlignment w:val="auto"/>
              <w:rPr>
                <w:rFonts w:ascii="Arial" w:eastAsiaTheme="minorHAnsi" w:hAnsi="Arial" w:cs="B Mitra"/>
                <w:color w:val="auto"/>
                <w:sz w:val="28"/>
                <w:szCs w:val="28"/>
                <w:lang w:val="en-US" w:bidi="fa-IR"/>
              </w:rPr>
            </w:pPr>
            <w:r w:rsidRPr="00AC708A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الف) کالاهایی که به نحو موضوع ماده 6. 4 این موافقتنامه در یک طرف به طور کامل به دست آمده یا تولید شده است.</w:t>
            </w:r>
          </w:p>
        </w:tc>
        <w:tc>
          <w:tcPr>
            <w:tcW w:w="198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دبلیو اُ</w:t>
            </w:r>
          </w:p>
        </w:tc>
      </w:tr>
      <w:tr w:rsidR="00112151" w:rsidRPr="00AC708A" w:rsidTr="00FB4D0A">
        <w:tc>
          <w:tcPr>
            <w:tcW w:w="737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pStyle w:val="BodyText2"/>
              <w:suppressAutoHyphens w:val="0"/>
              <w:autoSpaceDN/>
              <w:bidi/>
              <w:spacing w:after="0" w:line="240" w:lineRule="auto"/>
              <w:jc w:val="both"/>
              <w:textAlignment w:val="auto"/>
              <w:rPr>
                <w:rFonts w:ascii="Arial" w:eastAsiaTheme="minorHAnsi" w:hAnsi="Arial" w:cs="B Mitra"/>
                <w:color w:val="auto"/>
                <w:sz w:val="28"/>
                <w:szCs w:val="28"/>
                <w:lang w:val="en-US" w:bidi="fa-IR"/>
              </w:rPr>
            </w:pPr>
            <w:r w:rsidRPr="00AC708A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ب) کالاهایی که کلاً در سرزمین یک یا هر دو طرف و منحصراً با استفاده از مواد دارای مبدأ از یک یا دو طرف تولید شده است.</w:t>
            </w:r>
          </w:p>
        </w:tc>
        <w:tc>
          <w:tcPr>
            <w:tcW w:w="198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پی ایی</w:t>
            </w:r>
          </w:p>
        </w:tc>
      </w:tr>
      <w:tr w:rsidR="00112151" w:rsidRPr="00AC708A" w:rsidTr="00FB4D0A">
        <w:tc>
          <w:tcPr>
            <w:tcW w:w="737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6C2935" w:rsidRDefault="00112151" w:rsidP="00FB4D0A">
            <w:pPr>
              <w:pStyle w:val="BodyText2"/>
              <w:suppressAutoHyphens w:val="0"/>
              <w:autoSpaceDN/>
              <w:bidi/>
              <w:spacing w:after="0" w:line="240" w:lineRule="auto"/>
              <w:jc w:val="both"/>
              <w:textAlignment w:val="auto"/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</w:pP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 xml:space="preserve"> تول</w:t>
            </w:r>
            <w:r w:rsidRPr="00D53731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ید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 xml:space="preserve"> شده در قلمرو </w:t>
            </w:r>
            <w:r w:rsidRPr="00D53731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یک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 xml:space="preserve"> طرف با استفاده از مواد فاقد مبدا که محتوا</w:t>
            </w:r>
            <w:r w:rsidRPr="00D53731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ی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 xml:space="preserve"> ارزش افزوده </w:t>
            </w:r>
            <w:r w:rsidRPr="00D53731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یک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 xml:space="preserve"> طرف کمتر از 50 درصد از ارزش 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lang w:val="en-US" w:bidi="fa-IR"/>
              </w:rPr>
              <w:t xml:space="preserve">EXW </w:t>
            </w:r>
            <w:r w:rsidRPr="00D53731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نباشد</w:t>
            </w:r>
            <w:r w:rsidRPr="00D53731">
              <w:rPr>
                <w:rFonts w:ascii="Arial" w:eastAsiaTheme="minorHAnsi" w:hAnsi="Arial" w:cs="B Mitra"/>
                <w:color w:val="auto"/>
                <w:sz w:val="28"/>
                <w:szCs w:val="28"/>
                <w:rtl/>
                <w:lang w:val="en-US" w:bidi="fa-IR"/>
              </w:rPr>
              <w:t>.</w:t>
            </w:r>
          </w:p>
        </w:tc>
        <w:tc>
          <w:tcPr>
            <w:tcW w:w="198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Default="00112151" w:rsidP="00FB4D0A">
            <w:pPr>
              <w:spacing w:after="0" w:line="240" w:lineRule="auto"/>
              <w:jc w:val="center"/>
              <w:rPr>
                <w:rFonts w:ascii="Arial" w:hAnsi="Arial" w:cs="B Mitra"/>
                <w:strike/>
                <w:sz w:val="28"/>
                <w:szCs w:val="28"/>
                <w:rtl/>
              </w:rPr>
            </w:pPr>
          </w:p>
          <w:p w:rsidR="00112151" w:rsidRPr="006C2935" w:rsidRDefault="00112151" w:rsidP="00FB4D0A">
            <w:pPr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D53731">
              <w:rPr>
                <w:rFonts w:ascii="Arial" w:hAnsi="Arial" w:cs="B Mitra"/>
                <w:sz w:val="28"/>
                <w:szCs w:val="28"/>
              </w:rPr>
              <w:t>VAC X %</w:t>
            </w:r>
            <w:r w:rsidRPr="006C2935">
              <w:rPr>
                <w:rFonts w:ascii="Arial" w:hAnsi="Arial" w:cs="B Nazanin"/>
                <w:color w:val="222222"/>
                <w:sz w:val="28"/>
                <w:szCs w:val="28"/>
              </w:rPr>
              <w:t>*</w:t>
            </w:r>
          </w:p>
        </w:tc>
      </w:tr>
      <w:tr w:rsidR="00112151" w:rsidRPr="00AC708A" w:rsidTr="00112151">
        <w:trPr>
          <w:trHeight w:val="651"/>
        </w:trPr>
        <w:tc>
          <w:tcPr>
            <w:tcW w:w="737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pStyle w:val="BodyText2"/>
              <w:suppressAutoHyphens w:val="0"/>
              <w:autoSpaceDN/>
              <w:bidi/>
              <w:spacing w:after="0" w:line="240" w:lineRule="auto"/>
              <w:jc w:val="both"/>
              <w:textAlignment w:val="auto"/>
              <w:rPr>
                <w:rFonts w:ascii="Arial" w:eastAsiaTheme="minorHAnsi" w:hAnsi="Arial" w:cs="B Mitra"/>
                <w:color w:val="auto"/>
                <w:sz w:val="28"/>
                <w:szCs w:val="28"/>
                <w:lang w:val="en-US" w:bidi="fa-IR"/>
              </w:rPr>
            </w:pPr>
            <w:r w:rsidRPr="00AC708A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پ) با استفاده از مواد فاقد مبدأ و احراز الزامات مشخص شده در پیوست (</w:t>
            </w:r>
            <w:r>
              <w:rPr>
                <w:rFonts w:ascii="Arial" w:eastAsiaTheme="minorHAnsi" w:hAnsi="Arial" w:cs="B Mitra"/>
                <w:color w:val="auto"/>
                <w:sz w:val="28"/>
                <w:szCs w:val="28"/>
                <w:lang w:val="en-US" w:bidi="fa-IR"/>
              </w:rPr>
              <w:t>2</w:t>
            </w:r>
            <w:r w:rsidRPr="00AC708A">
              <w:rPr>
                <w:rFonts w:ascii="Arial" w:eastAsiaTheme="minorHAnsi" w:hAnsi="Arial" w:cs="B Mitra" w:hint="cs"/>
                <w:color w:val="auto"/>
                <w:sz w:val="28"/>
                <w:szCs w:val="28"/>
                <w:rtl/>
                <w:lang w:val="en-US" w:bidi="fa-IR"/>
              </w:rPr>
              <w:t>) این موافقتنامه در سرزمین هر طرف تولید شده است.</w:t>
            </w:r>
          </w:p>
        </w:tc>
        <w:tc>
          <w:tcPr>
            <w:tcW w:w="198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12151" w:rsidRPr="00AC708A" w:rsidRDefault="00112151" w:rsidP="00FB4D0A">
            <w:pPr>
              <w:spacing w:after="0" w:line="240" w:lineRule="auto"/>
              <w:jc w:val="center"/>
              <w:rPr>
                <w:rFonts w:ascii="Arial" w:hAnsi="Arial" w:cs="B Mitra"/>
                <w:sz w:val="28"/>
                <w:szCs w:val="28"/>
              </w:rPr>
            </w:pPr>
            <w:r w:rsidRPr="00AC708A">
              <w:rPr>
                <w:rFonts w:ascii="Arial" w:hAnsi="Arial" w:cs="B Mitra" w:hint="cs"/>
                <w:sz w:val="28"/>
                <w:szCs w:val="28"/>
                <w:rtl/>
              </w:rPr>
              <w:t>پی اِس آر</w:t>
            </w:r>
            <w:r w:rsidRPr="00AC708A">
              <w:rPr>
                <w:rFonts w:ascii="Arial" w:hAnsi="Arial" w:cs="B Mitra"/>
                <w:sz w:val="28"/>
                <w:szCs w:val="28"/>
              </w:rPr>
              <w:t xml:space="preserve"> </w:t>
            </w:r>
          </w:p>
        </w:tc>
      </w:tr>
    </w:tbl>
    <w:p w:rsidR="00112151" w:rsidRPr="00AC708A" w:rsidRDefault="00112151" w:rsidP="00112151">
      <w:pPr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Nazanin" w:hint="cs"/>
          <w:color w:val="222222"/>
          <w:sz w:val="28"/>
          <w:szCs w:val="28"/>
          <w:rtl/>
        </w:rPr>
        <w:lastRenderedPageBreak/>
        <w:t>* باید به درصد محتوای ارزش افزوده محاسبه شده مطابق با ماده 5.6 این موافقتنامه اشاره گردد.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10</w:t>
      </w:r>
      <w:r w:rsidRPr="00AC708A">
        <w:rPr>
          <w:rFonts w:ascii="Arial" w:hAnsi="Arial" w:cs="B Mitra" w:hint="cs"/>
          <w:sz w:val="28"/>
          <w:szCs w:val="28"/>
          <w:rtl/>
        </w:rPr>
        <w:t>- خانۀ‏ 10: کمیت کالا شامل وزن ناخالص (کیلوگرم) یا معیارهای اندازه گیری دیگر (عدد، لیتر و غیره) وارد شود. وزن واقعی کالاهای تحویل شده نباید از 5 درصد از وزن مشخص شده در گواهی مبدأ بیشتر باشد.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11- خانۀ‏ 11: شماره(ها) و تاریخ(های) فاکتور(ها) تسلیم شده به نهاد مجاز برای صدور گواهی مبدأ وارد شود.</w:t>
      </w:r>
    </w:p>
    <w:p w:rsidR="00112151" w:rsidRPr="00AC708A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12- خانۀ‏ 12: مکان و تاریخ صدور گواهی مبدأ، امضای امضا کنندۀ مجاز و اثر مهر نهاد مجاز وارد شود.</w:t>
      </w:r>
    </w:p>
    <w:p w:rsidR="00112151" w:rsidRDefault="00112151" w:rsidP="00112151">
      <w:pPr>
        <w:spacing w:after="0" w:line="240" w:lineRule="auto"/>
        <w:jc w:val="both"/>
        <w:rPr>
          <w:rFonts w:ascii="Arial" w:hAnsi="Arial" w:cs="B Mitra"/>
          <w:sz w:val="28"/>
          <w:szCs w:val="28"/>
          <w:rtl/>
        </w:rPr>
      </w:pPr>
      <w:r w:rsidRPr="00AC708A">
        <w:rPr>
          <w:rFonts w:ascii="Arial" w:hAnsi="Arial" w:cs="B Mitra" w:hint="cs"/>
          <w:sz w:val="28"/>
          <w:szCs w:val="28"/>
          <w:rtl/>
        </w:rPr>
        <w:t>13- خانۀ‏ 13: مبدأ کالاها (در یک طرف - جمهوری اسلامی ایران، در طرف دیگر - دولت عضو اتحادیۀ اقتصادی اوراسیا)، مکان و تاریخ اظهارنامه، امضا و اثر مهر متقاضی وارد شود.</w:t>
      </w:r>
    </w:p>
    <w:p w:rsidR="00D90D2A" w:rsidRDefault="00D90D2A"/>
    <w:sectPr w:rsidR="00D90D2A" w:rsidSect="003D2A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51"/>
    <w:rsid w:val="00112151"/>
    <w:rsid w:val="003D2A5F"/>
    <w:rsid w:val="00492E44"/>
    <w:rsid w:val="008478B1"/>
    <w:rsid w:val="00AC7BB5"/>
    <w:rsid w:val="00D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F5504-8649-4E4D-B0E2-25AC8B49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51"/>
    <w:pPr>
      <w:bidi/>
    </w:pPr>
  </w:style>
  <w:style w:type="paragraph" w:styleId="Heading1">
    <w:name w:val="heading 1"/>
    <w:basedOn w:val="Normal"/>
    <w:next w:val="Normal"/>
    <w:link w:val="Heading1Char"/>
    <w:qFormat/>
    <w:rsid w:val="00112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112151"/>
    <w:pPr>
      <w:suppressAutoHyphens/>
      <w:autoSpaceDN w:val="0"/>
      <w:bidi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112151"/>
    <w:rPr>
      <w:rFonts w:ascii="Times New Roman" w:eastAsia="Times New Roman" w:hAnsi="Times New Roman" w:cs="Times New Roman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140k13</dc:creator>
  <cp:keywords/>
  <dc:description/>
  <cp:lastModifiedBy>International-Dep-04</cp:lastModifiedBy>
  <cp:revision>2</cp:revision>
  <dcterms:created xsi:type="dcterms:W3CDTF">2019-12-08T10:40:00Z</dcterms:created>
  <dcterms:modified xsi:type="dcterms:W3CDTF">2019-12-08T10:40:00Z</dcterms:modified>
</cp:coreProperties>
</file>